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710" w:rsidRPr="00245B8E" w:rsidRDefault="00251710" w:rsidP="00245B8E">
      <w:pPr>
        <w:spacing w:line="480" w:lineRule="auto"/>
        <w:jc w:val="center"/>
        <w:rPr>
          <w:sz w:val="32"/>
          <w:szCs w:val="32"/>
          <w:u w:val="single"/>
        </w:rPr>
      </w:pPr>
      <w:bookmarkStart w:id="0" w:name="_GoBack"/>
      <w:bookmarkEnd w:id="0"/>
      <w:r w:rsidRPr="00245B8E">
        <w:rPr>
          <w:sz w:val="32"/>
          <w:szCs w:val="32"/>
          <w:u w:val="single"/>
        </w:rPr>
        <w:t xml:space="preserve">Hidden Figures </w:t>
      </w:r>
    </w:p>
    <w:p w:rsidR="00251710" w:rsidRPr="00245B8E" w:rsidRDefault="00251710" w:rsidP="00245B8E">
      <w:pPr>
        <w:spacing w:line="480" w:lineRule="auto"/>
        <w:jc w:val="center"/>
      </w:pPr>
      <w:r w:rsidRPr="00245B8E">
        <w:t xml:space="preserve">By: Grace Kahn </w:t>
      </w:r>
    </w:p>
    <w:p w:rsidR="00251710" w:rsidRPr="00245B8E" w:rsidRDefault="00251710" w:rsidP="00245B8E">
      <w:pPr>
        <w:spacing w:line="480" w:lineRule="auto"/>
        <w:rPr>
          <w:sz w:val="24"/>
          <w:szCs w:val="24"/>
        </w:rPr>
      </w:pPr>
      <w:r w:rsidRPr="00245B8E">
        <w:rPr>
          <w:sz w:val="28"/>
          <w:szCs w:val="28"/>
        </w:rPr>
        <w:tab/>
        <w:t>It’s difficult for woman in the 1940s, colored woman especially. Women usually reported to men. It was very rare to have a female boss, especially if the woman is black. “At the time, it was unthinkable for a man to report to a woman. Men were always ultimately the people in charge. Woman who had an interest in management were limited to heading a section in one of the computing pools or a division with female workers-but they always reported to a man.” Pg. 74. But black people mostly woman had it worse. “Sorting laundry, making beds in white people’s houses, working in tobacco plants-those were black jobs.</w:t>
      </w:r>
      <w:r w:rsidR="000D4D8F" w:rsidRPr="00245B8E">
        <w:rPr>
          <w:sz w:val="28"/>
          <w:szCs w:val="28"/>
        </w:rPr>
        <w:t xml:space="preserve"> Owning a barbershop or a small business, working in the post offices or on the railroad- those were good black jobs.” Pg. 24. But it was not just the jobs that was a problem.</w:t>
      </w:r>
      <w:r w:rsidR="004212B8" w:rsidRPr="00245B8E">
        <w:rPr>
          <w:sz w:val="28"/>
          <w:szCs w:val="28"/>
        </w:rPr>
        <w:t xml:space="preserve"> “They could not drink from the same water fountain. They could not eat in the same restaurants.</w:t>
      </w:r>
      <w:r w:rsidR="00245B8E" w:rsidRPr="00245B8E">
        <w:rPr>
          <w:sz w:val="28"/>
          <w:szCs w:val="28"/>
        </w:rPr>
        <w:t xml:space="preserve"> They could not use the same restrooms. They could not attend the same schools. They could not ride in the same parts of buses. They could not live in the same hospitals. They could not visit the same beaches. They could not compete on the same sports teams. They could not sit in the same sections in the movie theater. They could not marry someone of a different race. They could not even be buried in the same cemeteries.” Pg. 7-8</w:t>
      </w:r>
      <w:r w:rsidR="00245B8E" w:rsidRPr="00245B8E">
        <w:rPr>
          <w:sz w:val="24"/>
          <w:szCs w:val="24"/>
        </w:rPr>
        <w:t xml:space="preserve">. </w:t>
      </w:r>
    </w:p>
    <w:p w:rsidR="00245B8E" w:rsidRPr="00245B8E" w:rsidRDefault="00245B8E" w:rsidP="00245B8E">
      <w:pPr>
        <w:spacing w:line="480" w:lineRule="auto"/>
        <w:rPr>
          <w:sz w:val="24"/>
          <w:szCs w:val="24"/>
        </w:rPr>
      </w:pPr>
    </w:p>
    <w:sectPr w:rsidR="00245B8E" w:rsidRPr="00245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10"/>
    <w:rsid w:val="000B2B23"/>
    <w:rsid w:val="000D4D8F"/>
    <w:rsid w:val="00245B8E"/>
    <w:rsid w:val="00251710"/>
    <w:rsid w:val="004212B8"/>
    <w:rsid w:val="00D3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09CC"/>
  <w15:chartTrackingRefBased/>
  <w15:docId w15:val="{25F5524A-5341-466B-9BBB-C183947A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2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Kahn</dc:creator>
  <cp:keywords/>
  <dc:description/>
  <cp:lastModifiedBy>Grace Kahn (Student)</cp:lastModifiedBy>
  <cp:revision>3</cp:revision>
  <cp:lastPrinted>2017-11-13T18:01:00Z</cp:lastPrinted>
  <dcterms:created xsi:type="dcterms:W3CDTF">2017-11-10T17:50:00Z</dcterms:created>
  <dcterms:modified xsi:type="dcterms:W3CDTF">2017-11-13T18:26:00Z</dcterms:modified>
</cp:coreProperties>
</file>